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July 17, 2026 4:00 P.M. </w:t>
            </w:r>
          </w:p>
        </w:tc>
      </w:tr>
    </w:tbl>
    <w:tbl>
      <w:tblPr>
        <w:tblW w:w="11322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91"/>
        <w:gridCol w:w="10631"/>
      </w:tblGrid>
      <w:tr>
        <w:trPr/>
        <w:tc>
          <w:tcPr>
            <w:tcW w:w="6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Form: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S-3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0002046042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Jefferson Capital, Inc. / DE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333-297235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322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2046042" TargetMode="External"/><Relationship Id="rId3" Type="http://schemas.openxmlformats.org/officeDocument/2006/relationships/hyperlink" Target="http://www.sec.gov/cgi-bin/browse-edgar?action=getcompany&amp;filenum=333-297235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33</Words>
  <Characters>200</Characters>
  <CharactersWithSpaces>220</CharactersWithSpaces>
  <Paragraphs>14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